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rFonts w:hint="default"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Arial" w:hAnsi="Arial" w:cs="Arial"/>
          <w:sz w:val="24"/>
          <w:szCs w:val="24"/>
        </w:rPr>
        <w:t xml:space="preserve"> Котовский  муниципальный  район   Волгоградской области</w:t>
      </w:r>
    </w:p>
    <w:p>
      <w:pPr>
        <w:pStyle w:val="13"/>
        <w:pBdr>
          <w:bottom w:val="single" w:color="auto" w:sz="4" w:space="1"/>
        </w:pBd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Администрация Лапшинского сельского поселения</w:t>
      </w:r>
    </w:p>
    <w:p>
      <w:pPr>
        <w:pStyle w:val="13"/>
        <w:rPr>
          <w:rFonts w:hint="default" w:ascii="Arial" w:hAnsi="Arial" w:cs="Arial"/>
          <w:b/>
          <w:sz w:val="24"/>
          <w:szCs w:val="24"/>
        </w:rPr>
      </w:pPr>
    </w:p>
    <w:p>
      <w:pPr>
        <w:pStyle w:val="13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ПОСТАНОВЛЕНИЕ</w:t>
      </w:r>
    </w:p>
    <w:p>
      <w:pPr>
        <w:pStyle w:val="13"/>
        <w:rPr>
          <w:rFonts w:hint="default" w:ascii="Arial" w:hAnsi="Arial" w:cs="Arial"/>
          <w:b/>
          <w:sz w:val="24"/>
          <w:szCs w:val="24"/>
        </w:rPr>
      </w:pPr>
    </w:p>
    <w:p>
      <w:pPr>
        <w:pStyle w:val="13"/>
        <w:rPr>
          <w:rFonts w:hint="default" w:ascii="Arial" w:hAnsi="Arial" w:cs="Arial"/>
          <w:b/>
          <w:sz w:val="24"/>
          <w:szCs w:val="24"/>
          <w:lang w:val="ru-RU"/>
        </w:rPr>
      </w:pPr>
      <w:r>
        <w:rPr>
          <w:rFonts w:hint="default" w:ascii="Arial" w:hAnsi="Arial" w:cs="Arial"/>
          <w:b/>
          <w:sz w:val="24"/>
          <w:szCs w:val="24"/>
        </w:rPr>
        <w:t xml:space="preserve">  от  </w:t>
      </w:r>
      <w:r>
        <w:rPr>
          <w:rFonts w:hint="default" w:ascii="Arial" w:hAnsi="Arial" w:cs="Arial"/>
          <w:b/>
          <w:sz w:val="24"/>
          <w:szCs w:val="24"/>
          <w:lang w:val="ru-RU"/>
        </w:rPr>
        <w:t>12</w:t>
      </w:r>
      <w:r>
        <w:rPr>
          <w:rFonts w:hint="default" w:ascii="Arial" w:hAnsi="Arial" w:cs="Arial"/>
          <w:b/>
          <w:sz w:val="24"/>
          <w:szCs w:val="24"/>
        </w:rPr>
        <w:t>.0</w:t>
      </w:r>
      <w:r>
        <w:rPr>
          <w:rFonts w:hint="default" w:ascii="Arial" w:hAnsi="Arial" w:cs="Arial"/>
          <w:b/>
          <w:sz w:val="24"/>
          <w:szCs w:val="24"/>
          <w:lang w:val="ru-RU"/>
        </w:rPr>
        <w:t>4</w:t>
      </w:r>
      <w:r>
        <w:rPr>
          <w:rFonts w:hint="default" w:ascii="Arial" w:hAnsi="Arial" w:cs="Arial"/>
          <w:b/>
          <w:sz w:val="24"/>
          <w:szCs w:val="24"/>
        </w:rPr>
        <w:t>.202</w:t>
      </w:r>
      <w:r>
        <w:rPr>
          <w:rFonts w:hint="default" w:ascii="Arial" w:hAnsi="Arial" w:cs="Arial"/>
          <w:b/>
          <w:sz w:val="24"/>
          <w:szCs w:val="24"/>
          <w:lang w:val="ru-RU"/>
        </w:rPr>
        <w:t>3</w:t>
      </w:r>
      <w:r>
        <w:rPr>
          <w:rFonts w:hint="default" w:ascii="Arial" w:hAnsi="Arial" w:cs="Arial"/>
          <w:b/>
          <w:sz w:val="24"/>
          <w:szCs w:val="24"/>
        </w:rPr>
        <w:t xml:space="preserve">  г.           </w:t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>№  2</w:t>
      </w:r>
      <w:r>
        <w:rPr>
          <w:rFonts w:hint="default" w:ascii="Arial" w:hAnsi="Arial" w:cs="Arial"/>
          <w:b/>
          <w:sz w:val="24"/>
          <w:szCs w:val="24"/>
          <w:lang w:val="ru-RU"/>
        </w:rPr>
        <w:t>1</w:t>
      </w:r>
    </w:p>
    <w:p>
      <w:pPr>
        <w:pStyle w:val="13"/>
        <w:rPr>
          <w:rFonts w:hint="default" w:ascii="Arial" w:hAnsi="Arial" w:cs="Arial"/>
          <w:b/>
          <w:sz w:val="24"/>
          <w:szCs w:val="24"/>
        </w:rPr>
      </w:pPr>
    </w:p>
    <w:p>
      <w:pPr>
        <w:pStyle w:val="13"/>
        <w:jc w:val="center"/>
        <w:rPr>
          <w:rFonts w:hint="default" w:ascii="Arial" w:hAnsi="Arial" w:eastAsia="Times New Roman" w:cs="Arial"/>
          <w:b/>
          <w:color w:val="FF0000"/>
          <w:kern w:val="1"/>
          <w:sz w:val="24"/>
          <w:szCs w:val="24"/>
        </w:rPr>
      </w:pPr>
      <w:r>
        <w:rPr>
          <w:rFonts w:hint="default" w:ascii="Arial" w:hAnsi="Arial" w:eastAsia="Times New Roman" w:cs="Arial"/>
          <w:b/>
          <w:sz w:val="24"/>
          <w:szCs w:val="24"/>
        </w:rPr>
        <w:t xml:space="preserve">Об утверждении порядка оповещения населения </w:t>
      </w:r>
      <w:r>
        <w:rPr>
          <w:rFonts w:hint="default" w:ascii="Arial" w:hAnsi="Arial" w:cs="Arial"/>
          <w:b/>
          <w:sz w:val="24"/>
          <w:szCs w:val="24"/>
        </w:rPr>
        <w:t>Лапшинского сельского поселения</w:t>
      </w:r>
      <w:r>
        <w:rPr>
          <w:rFonts w:hint="default" w:ascii="Arial" w:hAnsi="Arial" w:eastAsia="Times New Roman" w:cs="Arial"/>
          <w:b/>
          <w:sz w:val="24"/>
          <w:szCs w:val="24"/>
        </w:rPr>
        <w:t xml:space="preserve"> и подразделений Государственной противопожарной службы о пожаре </w:t>
      </w:r>
    </w:p>
    <w:p>
      <w:pPr>
        <w:pStyle w:val="13"/>
        <w:tabs>
          <w:tab w:val="center" w:pos="4677"/>
          <w:tab w:val="left" w:pos="5805"/>
        </w:tabs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  </w:t>
      </w:r>
      <w:r>
        <w:rPr>
          <w:rFonts w:hint="default" w:ascii="Arial" w:hAnsi="Arial" w:cs="Arial"/>
          <w:sz w:val="24"/>
          <w:szCs w:val="24"/>
        </w:rPr>
        <w:tab/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В соответствии с Федеральным законом от 21 декабря 1994 г. № 69-ФЗ             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</w:t>
      </w:r>
      <w:r>
        <w:rPr>
          <w:rFonts w:hint="default" w:ascii="Arial" w:hAnsi="Arial" w:cs="Arial"/>
          <w:sz w:val="24"/>
          <w:szCs w:val="24"/>
          <w:lang w:val="ru-RU"/>
        </w:rPr>
        <w:t>, Правилами противопожарного режима в Российской Федерации, утверждённые постановлением Правительства РФ от 16.09.2020г. №1479</w:t>
      </w:r>
      <w:r>
        <w:rPr>
          <w:rFonts w:hint="default" w:ascii="Arial" w:hAnsi="Arial" w:cs="Arial"/>
          <w:sz w:val="24"/>
          <w:szCs w:val="24"/>
        </w:rPr>
        <w:t xml:space="preserve"> и</w:t>
      </w:r>
      <w:r>
        <w:rPr>
          <w:rFonts w:hint="default" w:ascii="Arial" w:hAnsi="Arial" w:eastAsia="Times New Roman" w:cs="Arial"/>
          <w:sz w:val="24"/>
          <w:szCs w:val="24"/>
        </w:rPr>
        <w:t xml:space="preserve"> статьей</w:t>
      </w:r>
      <w:r>
        <w:rPr>
          <w:rFonts w:hint="default" w:ascii="Arial" w:hAnsi="Arial" w:cs="Arial"/>
          <w:sz w:val="24"/>
          <w:szCs w:val="24"/>
        </w:rPr>
        <w:t xml:space="preserve"> 14  Устава  Лапшинского сельского поселения Котовского муниципального района Волгоградской области,  администрация Лапшинского сельского поселения  </w:t>
      </w:r>
      <w:r>
        <w:rPr>
          <w:rFonts w:hint="default" w:ascii="Arial" w:hAnsi="Arial" w:cs="Arial"/>
          <w:b/>
          <w:sz w:val="24"/>
          <w:szCs w:val="24"/>
        </w:rPr>
        <w:t>по</w:t>
      </w:r>
      <w:r>
        <w:rPr>
          <w:rFonts w:hint="default" w:ascii="Arial" w:hAnsi="Arial" w:cs="Arial"/>
          <w:b/>
          <w:sz w:val="24"/>
          <w:szCs w:val="24"/>
        </w:rPr>
        <w:softHyphen/>
      </w:r>
      <w:r>
        <w:rPr>
          <w:rFonts w:hint="default" w:ascii="Arial" w:hAnsi="Arial" w:cs="Arial"/>
          <w:b/>
          <w:sz w:val="24"/>
          <w:szCs w:val="24"/>
        </w:rPr>
        <w:t>становляет:</w:t>
      </w: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5"/>
        <w:ind w:firstLine="567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1.Утвердить прилагаемый Порядок оповещения населения Лапшинского сельского поселения  и подразделений Государственной противопожарной службы о пожаре.</w:t>
      </w:r>
    </w:p>
    <w:p>
      <w:pPr>
        <w:pStyle w:val="15"/>
        <w:ind w:firstLine="567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2.Для оповещения населения и подразделений Государственной противопожарной службы о пожаре обеспечить населенные пункты Лапшинского сельского поселения  общедоступными средствами связи.</w:t>
      </w:r>
    </w:p>
    <w:p>
      <w:pPr>
        <w:pStyle w:val="15"/>
        <w:ind w:firstLine="567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</w:rPr>
        <w:t>3.Настоящее постановление вступает в силу со дня</w:t>
      </w:r>
      <w:r>
        <w:rPr>
          <w:rFonts w:hint="default" w:ascii="Arial" w:hAnsi="Arial" w:cs="Arial"/>
          <w:sz w:val="24"/>
          <w:szCs w:val="24"/>
        </w:rPr>
        <w:t xml:space="preserve"> его официального опубликования (обнародования).</w:t>
      </w:r>
    </w:p>
    <w:p>
      <w:pPr>
        <w:pStyle w:val="15"/>
        <w:ind w:firstLine="567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4. Контроль за исполнением постановления оставляю за собой.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</w:p>
    <w:p>
      <w:pPr>
        <w:pStyle w:val="13"/>
        <w:rPr>
          <w:rFonts w:hint="default" w:ascii="Arial" w:hAnsi="Arial" w:cs="Arial"/>
          <w:sz w:val="24"/>
          <w:szCs w:val="24"/>
        </w:rPr>
      </w:pPr>
    </w:p>
    <w:p>
      <w:pPr>
        <w:pStyle w:val="13"/>
        <w:rPr>
          <w:rFonts w:hint="default" w:ascii="Arial" w:hAnsi="Arial" w:cs="Arial"/>
          <w:sz w:val="24"/>
          <w:szCs w:val="24"/>
        </w:rPr>
      </w:pPr>
    </w:p>
    <w:p>
      <w:pPr>
        <w:pStyle w:val="13"/>
        <w:rPr>
          <w:rFonts w:hint="default" w:ascii="Arial" w:hAnsi="Arial" w:cs="Arial"/>
          <w:sz w:val="24"/>
          <w:szCs w:val="24"/>
        </w:rPr>
      </w:pPr>
    </w:p>
    <w:p>
      <w:pPr>
        <w:pStyle w:val="13"/>
        <w:rPr>
          <w:rFonts w:hint="default" w:ascii="Arial" w:hAnsi="Arial" w:cs="Arial"/>
          <w:sz w:val="24"/>
          <w:szCs w:val="24"/>
        </w:rPr>
      </w:pPr>
    </w:p>
    <w:p>
      <w:pPr>
        <w:pStyle w:val="13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Глава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Лапшинского сельского поселения                            В.Г. Рублев</w:t>
      </w:r>
    </w:p>
    <w:p>
      <w:pPr>
        <w:pStyle w:val="13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3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3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3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3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3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3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3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3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3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3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3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3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3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3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3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3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3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3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3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Утверждено постановлением </w:t>
      </w:r>
    </w:p>
    <w:p>
      <w:pPr>
        <w:pStyle w:val="13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Лапшинского сельского поселения</w:t>
      </w:r>
    </w:p>
    <w:p>
      <w:pPr>
        <w:pStyle w:val="13"/>
        <w:jc w:val="righ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       от  </w:t>
      </w:r>
      <w:r>
        <w:rPr>
          <w:rFonts w:hint="default" w:ascii="Arial" w:hAnsi="Arial" w:cs="Arial"/>
          <w:sz w:val="24"/>
          <w:szCs w:val="24"/>
          <w:lang w:val="ru-RU"/>
        </w:rPr>
        <w:t>12</w:t>
      </w:r>
      <w:r>
        <w:rPr>
          <w:rFonts w:hint="default" w:ascii="Arial" w:hAnsi="Arial" w:cs="Arial"/>
          <w:sz w:val="24"/>
          <w:szCs w:val="24"/>
        </w:rPr>
        <w:t>.0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bookmarkStart w:id="3" w:name="_GoBack"/>
      <w:bookmarkEnd w:id="3"/>
      <w:r>
        <w:rPr>
          <w:rFonts w:hint="default" w:ascii="Arial" w:hAnsi="Arial" w:cs="Arial"/>
          <w:sz w:val="24"/>
          <w:szCs w:val="24"/>
        </w:rPr>
        <w:t>.202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hint="default" w:ascii="Arial" w:hAnsi="Arial" w:cs="Arial"/>
          <w:sz w:val="24"/>
          <w:szCs w:val="24"/>
        </w:rPr>
        <w:t xml:space="preserve"> г.  № 2</w:t>
      </w:r>
      <w:r>
        <w:rPr>
          <w:rFonts w:hint="default" w:ascii="Arial" w:hAnsi="Arial" w:cs="Arial"/>
          <w:sz w:val="24"/>
          <w:szCs w:val="24"/>
          <w:lang w:val="ru-RU"/>
        </w:rPr>
        <w:t>1</w:t>
      </w:r>
    </w:p>
    <w:p>
      <w:pPr>
        <w:widowControl w:val="0"/>
        <w:autoSpaceDE w:val="0"/>
        <w:rPr>
          <w:rFonts w:hint="default" w:ascii="Arial" w:hAnsi="Arial" w:cs="Arial"/>
          <w:sz w:val="24"/>
          <w:szCs w:val="24"/>
        </w:rPr>
      </w:pPr>
    </w:p>
    <w:p>
      <w:pPr>
        <w:pStyle w:val="23"/>
        <w:keepNext/>
        <w:keepLines/>
        <w:shd w:val="clear" w:color="auto" w:fill="auto"/>
        <w:spacing w:line="240" w:lineRule="auto"/>
        <w:jc w:val="center"/>
        <w:rPr>
          <w:rFonts w:hint="default" w:ascii="Arial" w:hAnsi="Arial" w:cs="Arial"/>
          <w:b/>
          <w:sz w:val="24"/>
          <w:szCs w:val="24"/>
          <w:lang w:eastAsia="zh-CN"/>
        </w:rPr>
      </w:pPr>
      <w:bookmarkStart w:id="0" w:name="bookmark1"/>
      <w:r>
        <w:rPr>
          <w:rFonts w:hint="default" w:ascii="Arial" w:hAnsi="Arial" w:cs="Arial"/>
          <w:b/>
          <w:sz w:val="24"/>
          <w:szCs w:val="24"/>
          <w:lang w:eastAsia="zh-CN"/>
        </w:rPr>
        <w:t>Порядок</w:t>
      </w:r>
      <w:bookmarkEnd w:id="0"/>
      <w:bookmarkStart w:id="1" w:name="bookmark2"/>
    </w:p>
    <w:p>
      <w:pPr>
        <w:pStyle w:val="23"/>
        <w:keepNext/>
        <w:keepLines/>
        <w:shd w:val="clear" w:color="auto" w:fill="auto"/>
        <w:spacing w:line="240" w:lineRule="auto"/>
        <w:jc w:val="center"/>
        <w:rPr>
          <w:rFonts w:hint="default" w:ascii="Arial" w:hAnsi="Arial" w:cs="Arial"/>
          <w:b/>
          <w:sz w:val="24"/>
          <w:szCs w:val="24"/>
          <w:lang w:eastAsia="zh-CN"/>
        </w:rPr>
      </w:pPr>
      <w:r>
        <w:rPr>
          <w:rFonts w:hint="default" w:ascii="Arial" w:hAnsi="Arial" w:cs="Arial"/>
          <w:b/>
          <w:sz w:val="24"/>
          <w:szCs w:val="24"/>
          <w:lang w:eastAsia="zh-CN"/>
        </w:rPr>
        <w:t>оповещения населения Л</w:t>
      </w:r>
      <w:r>
        <w:rPr>
          <w:rFonts w:hint="default" w:ascii="Arial" w:hAnsi="Arial" w:cs="Arial"/>
          <w:b/>
          <w:kern w:val="1"/>
          <w:sz w:val="24"/>
          <w:szCs w:val="24"/>
        </w:rPr>
        <w:t>апшинского сельского поселения</w:t>
      </w:r>
      <w:r>
        <w:rPr>
          <w:rFonts w:hint="default" w:ascii="Arial" w:hAnsi="Arial" w:cs="Arial"/>
          <w:sz w:val="24"/>
          <w:szCs w:val="24"/>
        </w:rPr>
        <w:t xml:space="preserve">  </w:t>
      </w:r>
      <w:r>
        <w:rPr>
          <w:rFonts w:hint="default" w:ascii="Arial" w:hAnsi="Arial" w:cs="Arial"/>
          <w:b/>
          <w:sz w:val="24"/>
          <w:szCs w:val="24"/>
          <w:lang w:eastAsia="zh-CN"/>
        </w:rPr>
        <w:t xml:space="preserve">и подразделений Государственной противопожарной службы о пожаре </w:t>
      </w:r>
      <w:bookmarkEnd w:id="1"/>
    </w:p>
    <w:p>
      <w:pPr>
        <w:pStyle w:val="13"/>
        <w:rPr>
          <w:rFonts w:hint="default" w:ascii="Arial" w:hAnsi="Arial" w:cs="Arial"/>
          <w:sz w:val="24"/>
          <w:szCs w:val="24"/>
        </w:rPr>
      </w:pPr>
    </w:p>
    <w:p>
      <w:pPr>
        <w:pStyle w:val="13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Общие положения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1.1.Настоящий Порядок разработан в соответствии с Федеральным законом от 21 декабря 1994 г. № 69-ФЗ "О пожарной безопасности", Федеральным законом от 22 июля 2008 г. № 123-ФЗ "Технический регламент о тре</w:t>
      </w:r>
      <w:bookmarkStart w:id="2" w:name="sub_12"/>
      <w:r>
        <w:rPr>
          <w:rFonts w:hint="default" w:ascii="Arial" w:hAnsi="Arial" w:cs="Arial"/>
          <w:sz w:val="24"/>
          <w:szCs w:val="24"/>
        </w:rPr>
        <w:t>бованиях пожарной безопасности", постановлением Правительства Российской Федерации от 25 апреля 2012 г. № 390 "О противопожарном режиме"</w:t>
      </w:r>
      <w:r>
        <w:rPr>
          <w:rFonts w:hint="default" w:ascii="Arial" w:hAnsi="Arial" w:cs="Arial"/>
          <w:sz w:val="24"/>
          <w:szCs w:val="24"/>
          <w:lang w:val="ru-RU"/>
        </w:rPr>
        <w:t>,Правилами противопожарного режима в Российской Федерации, утверждённые постановлением Правительства РФ от 16.09.2020г. №1479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1.2.Настоящий Порядок определяет организацию, задачи и механизмы реализации мероприятий по оповещению населения </w:t>
      </w:r>
      <w:r>
        <w:rPr>
          <w:rFonts w:hint="default" w:ascii="Arial" w:hAnsi="Arial" w:cs="Arial"/>
          <w:sz w:val="24"/>
          <w:szCs w:val="24"/>
          <w:lang w:eastAsia="zh-CN"/>
        </w:rPr>
        <w:t>Л</w:t>
      </w:r>
      <w:r>
        <w:rPr>
          <w:rFonts w:hint="default" w:ascii="Arial" w:hAnsi="Arial" w:cs="Arial"/>
          <w:kern w:val="1"/>
          <w:sz w:val="24"/>
          <w:szCs w:val="24"/>
        </w:rPr>
        <w:t>апшинского сельского поселения</w:t>
      </w:r>
      <w:r>
        <w:rPr>
          <w:rFonts w:hint="default" w:ascii="Arial" w:hAnsi="Arial" w:cs="Arial"/>
          <w:sz w:val="24"/>
          <w:szCs w:val="24"/>
        </w:rPr>
        <w:t xml:space="preserve">  (далее – население) и подразделений Государственной противопожарной службы </w:t>
      </w:r>
      <w:bookmarkEnd w:id="2"/>
      <w:r>
        <w:rPr>
          <w:rFonts w:hint="default" w:ascii="Arial" w:hAnsi="Arial" w:cs="Arial"/>
          <w:sz w:val="24"/>
          <w:szCs w:val="24"/>
        </w:rPr>
        <w:t>(далее – подразделения ГПС) о пожаре или угрозе возникновения пожара.</w:t>
      </w:r>
    </w:p>
    <w:p>
      <w:pPr>
        <w:pStyle w:val="13"/>
        <w:jc w:val="both"/>
        <w:rPr>
          <w:rFonts w:hint="default" w:ascii="Arial" w:hAnsi="Arial" w:cs="Arial"/>
          <w:kern w:val="1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1.3.Организация и осуществление своевременного оповещения населения и подразделений ГПС о пожаре или угрозе возникновения пожара возлагается на главу </w:t>
      </w:r>
      <w:r>
        <w:rPr>
          <w:rFonts w:hint="default" w:ascii="Arial" w:hAnsi="Arial" w:cs="Arial"/>
          <w:sz w:val="24"/>
          <w:szCs w:val="24"/>
          <w:lang w:eastAsia="zh-CN"/>
        </w:rPr>
        <w:t>Л</w:t>
      </w:r>
      <w:r>
        <w:rPr>
          <w:rFonts w:hint="default" w:ascii="Arial" w:hAnsi="Arial" w:cs="Arial"/>
          <w:kern w:val="1"/>
          <w:sz w:val="24"/>
          <w:szCs w:val="24"/>
        </w:rPr>
        <w:t>апшинского сельского поселения.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 1.4.Оповещение подразделений ГПС о пожаре осуществляется посредством телефонной связи по номерам «01», «112» либо сотовой связи по номеру «101».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1.5.Практическая отработка оповещения населения и подразделений ГПС о пожаре проводится  администрацией </w:t>
      </w:r>
      <w:r>
        <w:rPr>
          <w:rFonts w:hint="default" w:ascii="Arial" w:hAnsi="Arial" w:cs="Arial"/>
          <w:sz w:val="24"/>
          <w:szCs w:val="24"/>
          <w:lang w:eastAsia="zh-CN"/>
        </w:rPr>
        <w:t>Л</w:t>
      </w:r>
      <w:r>
        <w:rPr>
          <w:rFonts w:hint="default" w:ascii="Arial" w:hAnsi="Arial" w:cs="Arial"/>
          <w:kern w:val="1"/>
          <w:sz w:val="24"/>
          <w:szCs w:val="24"/>
        </w:rPr>
        <w:t>апшинского сельского поселения</w:t>
      </w:r>
      <w:r>
        <w:rPr>
          <w:rFonts w:hint="default" w:ascii="Arial" w:hAnsi="Arial" w:cs="Arial"/>
          <w:sz w:val="24"/>
          <w:szCs w:val="24"/>
        </w:rPr>
        <w:t xml:space="preserve"> (далее – администрация) 2 раза в год.</w:t>
      </w:r>
    </w:p>
    <w:p>
      <w:pPr>
        <w:pStyle w:val="13"/>
        <w:rPr>
          <w:rFonts w:hint="default" w:ascii="Arial" w:hAnsi="Arial" w:cs="Arial"/>
          <w:sz w:val="24"/>
          <w:szCs w:val="24"/>
        </w:rPr>
      </w:pPr>
    </w:p>
    <w:p>
      <w:pPr>
        <w:pStyle w:val="13"/>
        <w:jc w:val="center"/>
        <w:rPr>
          <w:rFonts w:hint="default" w:ascii="Arial" w:hAnsi="Arial" w:cs="Arial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color w:val="000000"/>
          <w:sz w:val="24"/>
          <w:szCs w:val="24"/>
        </w:rPr>
        <w:t>2. Организация оповещения населения о пожаре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2.1.При поступлении информации о возникновении пожара администрация оповещает население и подразделения ГПС о пожаре.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2.2. Сигнал оповещения «Пожар» – это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>
      <w:pPr>
        <w:pStyle w:val="13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ab/>
      </w:r>
      <w:r>
        <w:rPr>
          <w:rFonts w:hint="default" w:ascii="Arial" w:hAnsi="Arial" w:cs="Arial"/>
          <w:color w:val="000000"/>
          <w:sz w:val="24"/>
          <w:szCs w:val="24"/>
        </w:rPr>
        <w:t xml:space="preserve">2.3. Сигнал </w:t>
      </w:r>
      <w:r>
        <w:rPr>
          <w:rFonts w:hint="default" w:ascii="Arial" w:hAnsi="Arial" w:cs="Arial"/>
          <w:sz w:val="24"/>
          <w:szCs w:val="24"/>
        </w:rPr>
        <w:t>оповещения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«Пожар!» подается при возникновении пожара в населенном пункте </w:t>
      </w:r>
      <w:r>
        <w:rPr>
          <w:rFonts w:hint="default" w:ascii="Arial" w:hAnsi="Arial" w:cs="Arial"/>
          <w:sz w:val="24"/>
          <w:szCs w:val="24"/>
          <w:lang w:eastAsia="zh-CN"/>
        </w:rPr>
        <w:t>Л</w:t>
      </w:r>
      <w:r>
        <w:rPr>
          <w:rFonts w:hint="default" w:ascii="Arial" w:hAnsi="Arial" w:cs="Arial"/>
          <w:kern w:val="1"/>
          <w:sz w:val="24"/>
          <w:szCs w:val="24"/>
        </w:rPr>
        <w:t>апшинского сельского поселения</w:t>
      </w:r>
      <w:r>
        <w:rPr>
          <w:rFonts w:hint="default" w:ascii="Arial" w:hAnsi="Arial" w:cs="Arial"/>
          <w:color w:val="000000"/>
          <w:sz w:val="24"/>
          <w:szCs w:val="24"/>
        </w:rPr>
        <w:t xml:space="preserve">, а также в лесном либо степном массиве, примыкающем к населенному пункту </w:t>
      </w:r>
      <w:r>
        <w:rPr>
          <w:rFonts w:hint="default" w:ascii="Arial" w:hAnsi="Arial" w:cs="Arial"/>
          <w:sz w:val="24"/>
          <w:szCs w:val="24"/>
          <w:lang w:eastAsia="zh-CN"/>
        </w:rPr>
        <w:t>Л</w:t>
      </w:r>
      <w:r>
        <w:rPr>
          <w:rFonts w:hint="default" w:ascii="Arial" w:hAnsi="Arial" w:cs="Arial"/>
          <w:kern w:val="1"/>
          <w:sz w:val="24"/>
          <w:szCs w:val="24"/>
        </w:rPr>
        <w:t>апшинского сельского поселения</w:t>
      </w:r>
      <w:r>
        <w:rPr>
          <w:rFonts w:hint="default" w:ascii="Arial" w:hAnsi="Arial" w:cs="Arial"/>
          <w:color w:val="000000"/>
          <w:sz w:val="24"/>
          <w:szCs w:val="24"/>
        </w:rPr>
        <w:t xml:space="preserve">. 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2.4. Оповещение населения о пожаре осуществляется: 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посредством автоматизированной системы централизованного оповещения населения;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- средствами звуковой сигнализации: ручными сиренами и другими вспомогательными техническими средствами оповещения, в том числе, при помощи закрепленных рельсов и т.п.;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телефонной проводной и (или) сотовой связ</w:t>
      </w:r>
      <w:r>
        <w:rPr>
          <w:rFonts w:hint="default" w:ascii="Arial" w:hAnsi="Arial" w:cs="Arial"/>
          <w:sz w:val="24"/>
          <w:szCs w:val="24"/>
          <w:lang w:val="ru-RU"/>
        </w:rPr>
        <w:t>и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группами оповещения (дежурными администрации) – подворовым обходом домовладений и (или) объездом на транспортных средствах с использованием громкоговорителе Мегафон.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2.5.Для привлечения внимания населения перед передачей речевой информации производится использование средств звуковой сигнализации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путем подачи в течение двух-трех минут соответствующего звукового сигнала</w:t>
      </w:r>
      <w:r>
        <w:rPr>
          <w:rFonts w:hint="default" w:ascii="Arial" w:hAnsi="Arial" w:cs="Arial"/>
          <w:sz w:val="24"/>
          <w:szCs w:val="24"/>
        </w:rPr>
        <w:t>, что означает «Внимание всем! Пожар!».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Звуковой сигнал повторяется несколько раз и может дублироваться с помощью других средств  звуковой сигнализации.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2.6.Во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телефонной проводной и (или) сотовой связи, громкоговорителей Мегафон, а также </w:t>
      </w:r>
      <w:r>
        <w:rPr>
          <w:rFonts w:hint="default" w:ascii="Arial" w:hAnsi="Arial" w:cs="Arial"/>
          <w:sz w:val="24"/>
          <w:szCs w:val="24"/>
          <w:lang w:val="ru-RU"/>
        </w:rPr>
        <w:t>путём</w:t>
      </w:r>
      <w:r>
        <w:rPr>
          <w:rFonts w:hint="default" w:ascii="Arial" w:hAnsi="Arial" w:cs="Arial"/>
          <w:sz w:val="24"/>
          <w:szCs w:val="24"/>
        </w:rPr>
        <w:t xml:space="preserve"> проведения собраний населения.</w:t>
      </w:r>
    </w:p>
    <w:p>
      <w:pPr>
        <w:pStyle w:val="13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При проведении оповещения населения о пожаре с использованием средств звуковой сигнализации д</w:t>
      </w:r>
      <w:r>
        <w:rPr>
          <w:rFonts w:hint="default" w:ascii="Arial" w:hAnsi="Arial" w:cs="Arial"/>
          <w:color w:val="000000"/>
          <w:sz w:val="24"/>
          <w:szCs w:val="24"/>
        </w:rPr>
        <w:t>опускается повторение речевого сообщения.</w:t>
      </w:r>
    </w:p>
    <w:p>
      <w:pPr>
        <w:pStyle w:val="13"/>
        <w:jc w:val="both"/>
        <w:rPr>
          <w:rFonts w:hint="default" w:ascii="Arial" w:hAnsi="Arial" w:cs="Arial"/>
          <w:i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2.7.</w:t>
      </w:r>
      <w:r>
        <w:rPr>
          <w:rFonts w:hint="default" w:ascii="Arial" w:hAnsi="Arial" w:cs="Arial"/>
          <w:color w:val="000000"/>
          <w:sz w:val="24"/>
          <w:szCs w:val="24"/>
        </w:rPr>
        <w:t>Решение об оповещении населения о пожаре принимает глава </w:t>
      </w:r>
      <w:r>
        <w:rPr>
          <w:rFonts w:hint="default" w:ascii="Arial" w:hAnsi="Arial" w:cs="Arial"/>
          <w:sz w:val="24"/>
          <w:szCs w:val="24"/>
          <w:lang w:eastAsia="zh-CN"/>
        </w:rPr>
        <w:t>Л</w:t>
      </w:r>
      <w:r>
        <w:rPr>
          <w:rFonts w:hint="default" w:ascii="Arial" w:hAnsi="Arial" w:cs="Arial"/>
          <w:kern w:val="1"/>
          <w:sz w:val="24"/>
          <w:szCs w:val="24"/>
        </w:rPr>
        <w:t>апшинского сельского поселения</w:t>
      </w:r>
      <w:r>
        <w:rPr>
          <w:rFonts w:hint="default" w:ascii="Arial" w:hAnsi="Arial" w:cs="Arial"/>
          <w:color w:val="FF0000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или лицо, его замещающее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либо лицо, уполномоченное администрацией </w:t>
      </w:r>
      <w:r>
        <w:rPr>
          <w:rFonts w:hint="default" w:ascii="Arial" w:hAnsi="Arial" w:cs="Arial"/>
          <w:sz w:val="24"/>
          <w:szCs w:val="24"/>
        </w:rPr>
        <w:t>в сфере обеспечения пожарной безопасности.</w:t>
      </w:r>
    </w:p>
    <w:sectPr>
      <w:pgSz w:w="11906" w:h="16838"/>
      <w:pgMar w:top="539" w:right="850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5721E"/>
    <w:rsid w:val="0002326B"/>
    <w:rsid w:val="00092D99"/>
    <w:rsid w:val="000D0D1A"/>
    <w:rsid w:val="000D62AB"/>
    <w:rsid w:val="00110399"/>
    <w:rsid w:val="00130E2D"/>
    <w:rsid w:val="001544F5"/>
    <w:rsid w:val="001636AE"/>
    <w:rsid w:val="001B0202"/>
    <w:rsid w:val="001C31E9"/>
    <w:rsid w:val="002B509C"/>
    <w:rsid w:val="002C13A0"/>
    <w:rsid w:val="0039226D"/>
    <w:rsid w:val="00411BFB"/>
    <w:rsid w:val="00423D80"/>
    <w:rsid w:val="00491E1A"/>
    <w:rsid w:val="004D7B0F"/>
    <w:rsid w:val="004F3FBF"/>
    <w:rsid w:val="00587E66"/>
    <w:rsid w:val="00611B4A"/>
    <w:rsid w:val="00667E69"/>
    <w:rsid w:val="006A62A3"/>
    <w:rsid w:val="006C67D2"/>
    <w:rsid w:val="007459FE"/>
    <w:rsid w:val="00756B77"/>
    <w:rsid w:val="00767960"/>
    <w:rsid w:val="008A05A3"/>
    <w:rsid w:val="009361A6"/>
    <w:rsid w:val="009979D1"/>
    <w:rsid w:val="009C7157"/>
    <w:rsid w:val="00A81FB0"/>
    <w:rsid w:val="00A838FB"/>
    <w:rsid w:val="00AB6847"/>
    <w:rsid w:val="00AF45C0"/>
    <w:rsid w:val="00B46B7D"/>
    <w:rsid w:val="00B47941"/>
    <w:rsid w:val="00B558ED"/>
    <w:rsid w:val="00B703BF"/>
    <w:rsid w:val="00BB626C"/>
    <w:rsid w:val="00BE72B3"/>
    <w:rsid w:val="00C5721E"/>
    <w:rsid w:val="00C70FB6"/>
    <w:rsid w:val="00C97EE2"/>
    <w:rsid w:val="00D87319"/>
    <w:rsid w:val="00DE4666"/>
    <w:rsid w:val="00E14290"/>
    <w:rsid w:val="00EC58F5"/>
    <w:rsid w:val="00ED2810"/>
    <w:rsid w:val="00F15141"/>
    <w:rsid w:val="00F4299C"/>
    <w:rsid w:val="00F66663"/>
    <w:rsid w:val="00FF0BBC"/>
    <w:rsid w:val="00FF3948"/>
    <w:rsid w:val="052928D5"/>
    <w:rsid w:val="7BA2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unhideWhenUsed/>
    <w:qFormat/>
    <w:uiPriority w:val="0"/>
    <w:rPr>
      <w:vertAlign w:val="superscript"/>
    </w:rPr>
  </w:style>
  <w:style w:type="character" w:styleId="6">
    <w:name w:val="Emphasis"/>
    <w:qFormat/>
    <w:uiPriority w:val="0"/>
    <w:rPr>
      <w:i/>
      <w:iCs/>
    </w:rPr>
  </w:style>
  <w:style w:type="character" w:styleId="7">
    <w:name w:val="Hyperlink"/>
    <w:qFormat/>
    <w:uiPriority w:val="0"/>
    <w:rPr>
      <w:color w:val="0000FF"/>
      <w:u w:val="none"/>
    </w:rPr>
  </w:style>
  <w:style w:type="paragraph" w:styleId="8">
    <w:name w:val="footnote text"/>
    <w:basedOn w:val="1"/>
    <w:link w:val="16"/>
    <w:semiHidden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0"/>
      <w:szCs w:val="20"/>
    </w:rPr>
  </w:style>
  <w:style w:type="paragraph" w:styleId="9">
    <w:name w:val="header"/>
    <w:basedOn w:val="1"/>
    <w:link w:val="19"/>
    <w:uiPriority w:val="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10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1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2">
    <w:name w:val="ConsPlusCell"/>
    <w:link w:val="14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4">
    <w:name w:val="ConsPlusCell Знак"/>
    <w:basedOn w:val="3"/>
    <w:link w:val="12"/>
    <w:locked/>
    <w:uiPriority w:val="0"/>
    <w:rPr>
      <w:rFonts w:ascii="Arial" w:hAnsi="Arial" w:eastAsia="Times New Roman" w:cs="Arial"/>
      <w:sz w:val="20"/>
      <w:szCs w:val="20"/>
    </w:rPr>
  </w:style>
  <w:style w:type="paragraph" w:customStyle="1" w:styleId="15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16">
    <w:name w:val="Текст сноски Знак"/>
    <w:basedOn w:val="3"/>
    <w:link w:val="8"/>
    <w:semiHidden/>
    <w:qFormat/>
    <w:uiPriority w:val="0"/>
    <w:rPr>
      <w:rFonts w:ascii="Times New Roman" w:hAnsi="Times New Roman" w:eastAsia="Calibri" w:cs="Times New Roman"/>
      <w:sz w:val="20"/>
      <w:szCs w:val="20"/>
    </w:rPr>
  </w:style>
  <w:style w:type="character" w:customStyle="1" w:styleId="17">
    <w:name w:val="Font Style27"/>
    <w:uiPriority w:val="0"/>
    <w:rPr>
      <w:rFonts w:ascii="Arial Narrow" w:hAnsi="Arial Narrow"/>
      <w:sz w:val="26"/>
    </w:rPr>
  </w:style>
  <w:style w:type="paragraph" w:customStyle="1" w:styleId="18">
    <w:name w:val="Знак"/>
    <w:basedOn w:val="1"/>
    <w:uiPriority w:val="0"/>
    <w:pPr>
      <w:widowControl w:val="0"/>
      <w:adjustRightInd w:val="0"/>
      <w:spacing w:after="160" w:line="240" w:lineRule="exact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character" w:customStyle="1" w:styleId="19">
    <w:name w:val="Верхний колонтитул Знак"/>
    <w:basedOn w:val="3"/>
    <w:link w:val="9"/>
    <w:qFormat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customStyle="1" w:styleId="20">
    <w:name w:val="Знак1"/>
    <w:basedOn w:val="1"/>
    <w:uiPriority w:val="0"/>
    <w:pPr>
      <w:widowControl w:val="0"/>
      <w:adjustRightInd w:val="0"/>
      <w:spacing w:after="160" w:line="240" w:lineRule="exact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character" w:customStyle="1" w:styleId="21">
    <w:name w:val="Заголовок 1 Знак"/>
    <w:basedOn w:val="3"/>
    <w:link w:val="2"/>
    <w:uiPriority w:val="0"/>
    <w:rPr>
      <w:rFonts w:ascii="Arial" w:hAnsi="Arial" w:eastAsia="Times New Roman" w:cs="Arial"/>
      <w:b/>
      <w:bCs/>
      <w:kern w:val="32"/>
      <w:sz w:val="32"/>
      <w:szCs w:val="32"/>
    </w:rPr>
  </w:style>
  <w:style w:type="character" w:customStyle="1" w:styleId="22">
    <w:name w:val="Заголовок №1_"/>
    <w:link w:val="23"/>
    <w:locked/>
    <w:uiPriority w:val="0"/>
    <w:rPr>
      <w:shd w:val="clear" w:color="auto" w:fill="FFFFFF"/>
    </w:rPr>
  </w:style>
  <w:style w:type="paragraph" w:customStyle="1" w:styleId="23">
    <w:name w:val="Заголовок №1"/>
    <w:basedOn w:val="1"/>
    <w:link w:val="22"/>
    <w:uiPriority w:val="0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MultiDVD Team</Company>
  <Pages>1</Pages>
  <Words>780</Words>
  <Characters>4446</Characters>
  <Lines>37</Lines>
  <Paragraphs>10</Paragraphs>
  <TotalTime>3</TotalTime>
  <ScaleCrop>false</ScaleCrop>
  <LinksUpToDate>false</LinksUpToDate>
  <CharactersWithSpaces>5216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2018-03-20T06:47:00Z</dcterms:created>
  <dc:creator>1</dc:creator>
  <cp:lastModifiedBy>lapsh</cp:lastModifiedBy>
  <cp:lastPrinted>2023-04-04T03:57:00Z</cp:lastPrinted>
  <dcterms:modified xsi:type="dcterms:W3CDTF">2023-05-11T06:06:38Z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2A9A2175F0B24BC1B9E21FDECEEBD3DA</vt:lpwstr>
  </property>
</Properties>
</file>